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40" w:rsidRPr="000C1A27" w:rsidRDefault="003560C1" w:rsidP="000C1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bidi="bn-IN"/>
        </w:rPr>
      </w:pPr>
      <w:r w:rsidRPr="000C1A27">
        <w:rPr>
          <w:rFonts w:ascii="Times New Roman" w:hAnsi="Times New Roman" w:cs="Times New Roman"/>
          <w:b/>
          <w:bCs/>
          <w:color w:val="000000"/>
          <w:sz w:val="32"/>
          <w:szCs w:val="32"/>
          <w:lang w:bidi="bn-IN"/>
        </w:rPr>
        <w:t>CSIR-CGCRI</w:t>
      </w:r>
    </w:p>
    <w:p w:rsidR="003560C1" w:rsidRPr="000C1A27" w:rsidRDefault="00DE2D40" w:rsidP="000C1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bidi="bn-IN"/>
        </w:rPr>
      </w:pPr>
      <w:r w:rsidRPr="000C1A27">
        <w:rPr>
          <w:rFonts w:ascii="Times New Roman" w:hAnsi="Times New Roman" w:cs="Times New Roman"/>
          <w:b/>
          <w:bCs/>
          <w:color w:val="000000"/>
          <w:sz w:val="32"/>
          <w:szCs w:val="32"/>
          <w:lang w:bidi="bn-IN"/>
        </w:rPr>
        <w:t>IITD</w:t>
      </w:r>
    </w:p>
    <w:p w:rsidR="000C1A27" w:rsidRDefault="003560C1" w:rsidP="000C1A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bidi="bn-IN"/>
        </w:rPr>
      </w:pPr>
      <w:r w:rsidRPr="000C1A27">
        <w:rPr>
          <w:rFonts w:ascii="Times New Roman" w:hAnsi="Times New Roman" w:cs="Times New Roman"/>
          <w:b/>
          <w:bCs/>
          <w:color w:val="000000"/>
          <w:sz w:val="32"/>
          <w:szCs w:val="32"/>
          <w:lang w:bidi="bn-IN"/>
        </w:rPr>
        <w:t xml:space="preserve">PROCUREMENT PLAN </w:t>
      </w:r>
      <w:r w:rsidR="00DE2D40" w:rsidRPr="000C1A27">
        <w:rPr>
          <w:rFonts w:ascii="Times New Roman" w:hAnsi="Times New Roman" w:cs="Times New Roman"/>
          <w:b/>
          <w:bCs/>
          <w:color w:val="000000"/>
          <w:sz w:val="32"/>
          <w:szCs w:val="32"/>
          <w:lang w:bidi="bn-IN"/>
        </w:rPr>
        <w:t>for 2024-2029</w:t>
      </w:r>
    </w:p>
    <w:p w:rsidR="003560C1" w:rsidRPr="000C1A27" w:rsidRDefault="00DE2D40" w:rsidP="000C1A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bn-IN"/>
        </w:rPr>
      </w:pPr>
      <w:r w:rsidRPr="000C1A27">
        <w:rPr>
          <w:b/>
          <w:bCs/>
          <w:sz w:val="32"/>
          <w:szCs w:val="32"/>
        </w:rPr>
        <w:t>A. Equipments</w:t>
      </w:r>
    </w:p>
    <w:tbl>
      <w:tblPr>
        <w:tblStyle w:val="TableGrid"/>
        <w:tblpPr w:leftFromText="180" w:rightFromText="180" w:vertAnchor="page" w:horzAnchor="margin" w:tblpY="2178"/>
        <w:tblW w:w="0" w:type="auto"/>
        <w:tblLook w:val="04A0"/>
      </w:tblPr>
      <w:tblGrid>
        <w:gridCol w:w="996"/>
        <w:gridCol w:w="8890"/>
      </w:tblGrid>
      <w:tr w:rsidR="000C1A27" w:rsidTr="000C1A27">
        <w:trPr>
          <w:trHeight w:val="201"/>
        </w:trPr>
        <w:tc>
          <w:tcPr>
            <w:tcW w:w="996" w:type="dxa"/>
          </w:tcPr>
          <w:p w:rsidR="000C1A27" w:rsidRDefault="000C1A27" w:rsidP="000C1A27">
            <w:pPr>
              <w:jc w:val="center"/>
            </w:pPr>
            <w:r>
              <w:t>Sl. No.</w:t>
            </w:r>
          </w:p>
        </w:tc>
        <w:tc>
          <w:tcPr>
            <w:tcW w:w="8890" w:type="dxa"/>
          </w:tcPr>
          <w:p w:rsidR="000C1A27" w:rsidRDefault="000C1A27" w:rsidP="000C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3560C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 xml:space="preserve">of the </w:t>
            </w:r>
            <w:r w:rsidRPr="003560C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s</w:t>
            </w:r>
          </w:p>
          <w:p w:rsidR="000C1A27" w:rsidRDefault="000C1A27" w:rsidP="000C1A27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(IT items)</w:t>
            </w:r>
          </w:p>
        </w:tc>
      </w:tr>
      <w:tr w:rsidR="000C1A27" w:rsidTr="000C1A27">
        <w:trPr>
          <w:trHeight w:val="214"/>
        </w:trPr>
        <w:tc>
          <w:tcPr>
            <w:tcW w:w="996" w:type="dxa"/>
          </w:tcPr>
          <w:p w:rsidR="000C1A27" w:rsidRPr="000C1A27" w:rsidRDefault="000C1A27" w:rsidP="000C1A27">
            <w:pPr>
              <w:jc w:val="center"/>
              <w:rPr>
                <w:sz w:val="24"/>
                <w:szCs w:val="24"/>
              </w:rPr>
            </w:pPr>
            <w:r w:rsidRPr="000C1A27">
              <w:rPr>
                <w:sz w:val="24"/>
                <w:szCs w:val="24"/>
              </w:rPr>
              <w:t>1</w:t>
            </w:r>
          </w:p>
        </w:tc>
        <w:tc>
          <w:tcPr>
            <w:tcW w:w="8890" w:type="dxa"/>
          </w:tcPr>
          <w:p w:rsidR="000C1A27" w:rsidRDefault="000C1A27" w:rsidP="000C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Laptop with i7/i5, 8 GB RAM, SSD,</w:t>
            </w:r>
          </w:p>
          <w:p w:rsidR="000C1A27" w:rsidRDefault="000C1A27" w:rsidP="000C1A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Windows 11</w:t>
            </w:r>
          </w:p>
        </w:tc>
      </w:tr>
      <w:tr w:rsidR="000C1A27" w:rsidTr="000C1A27">
        <w:trPr>
          <w:trHeight w:val="214"/>
        </w:trPr>
        <w:tc>
          <w:tcPr>
            <w:tcW w:w="996" w:type="dxa"/>
          </w:tcPr>
          <w:p w:rsidR="000C1A27" w:rsidRPr="000C1A27" w:rsidRDefault="000C1A27" w:rsidP="000C1A27">
            <w:pPr>
              <w:jc w:val="center"/>
              <w:rPr>
                <w:sz w:val="24"/>
                <w:szCs w:val="24"/>
              </w:rPr>
            </w:pPr>
            <w:r w:rsidRPr="000C1A27">
              <w:rPr>
                <w:sz w:val="24"/>
                <w:szCs w:val="24"/>
              </w:rPr>
              <w:t>2</w:t>
            </w:r>
          </w:p>
        </w:tc>
        <w:tc>
          <w:tcPr>
            <w:tcW w:w="8890" w:type="dxa"/>
          </w:tcPr>
          <w:p w:rsidR="000C1A27" w:rsidRDefault="000C1A27" w:rsidP="000C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Desktop with i7, 8 GB RAM, SSD,</w:t>
            </w:r>
          </w:p>
          <w:p w:rsidR="000C1A27" w:rsidRDefault="000C1A27" w:rsidP="000C1A27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Windows 11</w:t>
            </w:r>
          </w:p>
        </w:tc>
      </w:tr>
      <w:tr w:rsidR="000C1A27" w:rsidTr="000C1A27">
        <w:trPr>
          <w:trHeight w:val="214"/>
        </w:trPr>
        <w:tc>
          <w:tcPr>
            <w:tcW w:w="996" w:type="dxa"/>
          </w:tcPr>
          <w:p w:rsidR="000C1A27" w:rsidRPr="000C1A27" w:rsidRDefault="000C1A27" w:rsidP="000C1A27">
            <w:pPr>
              <w:jc w:val="center"/>
              <w:rPr>
                <w:sz w:val="24"/>
                <w:szCs w:val="24"/>
              </w:rPr>
            </w:pPr>
            <w:r w:rsidRPr="000C1A27">
              <w:rPr>
                <w:sz w:val="24"/>
                <w:szCs w:val="24"/>
              </w:rPr>
              <w:t>3</w:t>
            </w:r>
          </w:p>
        </w:tc>
        <w:tc>
          <w:tcPr>
            <w:tcW w:w="8890" w:type="dxa"/>
          </w:tcPr>
          <w:p w:rsidR="000C1A27" w:rsidRDefault="000C1A27" w:rsidP="000C1A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Multi-functional printer</w:t>
            </w:r>
          </w:p>
        </w:tc>
      </w:tr>
      <w:tr w:rsidR="000C1A27" w:rsidTr="000C1A27">
        <w:trPr>
          <w:trHeight w:val="214"/>
        </w:trPr>
        <w:tc>
          <w:tcPr>
            <w:tcW w:w="996" w:type="dxa"/>
          </w:tcPr>
          <w:p w:rsidR="000C1A27" w:rsidRPr="000C1A27" w:rsidRDefault="000C1A27" w:rsidP="000C1A27">
            <w:pPr>
              <w:jc w:val="center"/>
              <w:rPr>
                <w:sz w:val="24"/>
                <w:szCs w:val="24"/>
              </w:rPr>
            </w:pPr>
            <w:r w:rsidRPr="000C1A27">
              <w:rPr>
                <w:sz w:val="24"/>
                <w:szCs w:val="24"/>
              </w:rPr>
              <w:t>4</w:t>
            </w:r>
          </w:p>
        </w:tc>
        <w:tc>
          <w:tcPr>
            <w:tcW w:w="8890" w:type="dxa"/>
          </w:tcPr>
          <w:p w:rsidR="000C1A27" w:rsidRDefault="000C1A27" w:rsidP="000C1A27">
            <w:pPr>
              <w:pStyle w:val="TableParagraph"/>
              <w:spacing w:line="255" w:lineRule="exact"/>
              <w:ind w:left="415" w:right="407"/>
              <w:rPr>
                <w:sz w:val="24"/>
              </w:rPr>
            </w:pPr>
            <w:r>
              <w:rPr>
                <w:sz w:val="24"/>
              </w:rPr>
              <w:t>Computers</w:t>
            </w:r>
          </w:p>
        </w:tc>
      </w:tr>
      <w:tr w:rsidR="000C1A27" w:rsidTr="000C1A27">
        <w:trPr>
          <w:trHeight w:val="214"/>
        </w:trPr>
        <w:tc>
          <w:tcPr>
            <w:tcW w:w="996" w:type="dxa"/>
          </w:tcPr>
          <w:p w:rsidR="000C1A27" w:rsidRPr="000C1A27" w:rsidRDefault="000C1A27" w:rsidP="000C1A27">
            <w:pPr>
              <w:jc w:val="center"/>
              <w:rPr>
                <w:sz w:val="24"/>
                <w:szCs w:val="24"/>
              </w:rPr>
            </w:pPr>
            <w:r w:rsidRPr="000C1A27">
              <w:rPr>
                <w:sz w:val="24"/>
                <w:szCs w:val="24"/>
              </w:rPr>
              <w:t>5</w:t>
            </w:r>
          </w:p>
        </w:tc>
        <w:tc>
          <w:tcPr>
            <w:tcW w:w="8890" w:type="dxa"/>
          </w:tcPr>
          <w:p w:rsidR="000C1A27" w:rsidRDefault="000C1A27" w:rsidP="000C1A27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Switches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Distribution)</w:t>
            </w:r>
          </w:p>
        </w:tc>
      </w:tr>
      <w:tr w:rsidR="000C1A27" w:rsidTr="000C1A27">
        <w:trPr>
          <w:trHeight w:val="214"/>
        </w:trPr>
        <w:tc>
          <w:tcPr>
            <w:tcW w:w="996" w:type="dxa"/>
          </w:tcPr>
          <w:p w:rsidR="000C1A27" w:rsidRPr="000C1A27" w:rsidRDefault="000C1A27" w:rsidP="000C1A27">
            <w:pPr>
              <w:jc w:val="center"/>
              <w:rPr>
                <w:sz w:val="24"/>
                <w:szCs w:val="24"/>
              </w:rPr>
            </w:pPr>
            <w:r w:rsidRPr="000C1A27">
              <w:rPr>
                <w:sz w:val="24"/>
                <w:szCs w:val="24"/>
              </w:rPr>
              <w:t>6</w:t>
            </w:r>
          </w:p>
        </w:tc>
        <w:tc>
          <w:tcPr>
            <w:tcW w:w="8890" w:type="dxa"/>
          </w:tcPr>
          <w:p w:rsidR="000C1A27" w:rsidRDefault="000C1A27" w:rsidP="000C1A27">
            <w:pPr>
              <w:pStyle w:val="TableParagraph"/>
              <w:ind w:left="415" w:right="410"/>
              <w:rPr>
                <w:sz w:val="24"/>
              </w:rPr>
            </w:pPr>
            <w:r>
              <w:rPr>
                <w:sz w:val="24"/>
              </w:rPr>
              <w:t>Servers</w:t>
            </w:r>
          </w:p>
        </w:tc>
      </w:tr>
      <w:tr w:rsidR="000C1A27" w:rsidTr="000C1A27">
        <w:trPr>
          <w:trHeight w:val="214"/>
        </w:trPr>
        <w:tc>
          <w:tcPr>
            <w:tcW w:w="996" w:type="dxa"/>
          </w:tcPr>
          <w:p w:rsidR="000C1A27" w:rsidRPr="000C1A27" w:rsidRDefault="000C1A27" w:rsidP="000C1A27">
            <w:pPr>
              <w:jc w:val="center"/>
              <w:rPr>
                <w:sz w:val="24"/>
                <w:szCs w:val="24"/>
              </w:rPr>
            </w:pPr>
            <w:r w:rsidRPr="000C1A27">
              <w:rPr>
                <w:sz w:val="24"/>
                <w:szCs w:val="24"/>
              </w:rPr>
              <w:t>7</w:t>
            </w:r>
          </w:p>
        </w:tc>
        <w:tc>
          <w:tcPr>
            <w:tcW w:w="8890" w:type="dxa"/>
          </w:tcPr>
          <w:p w:rsidR="000C1A27" w:rsidRDefault="000C1A27" w:rsidP="000C1A27">
            <w:pPr>
              <w:pStyle w:val="TableParagraph"/>
              <w:spacing w:line="258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Firewall</w:t>
            </w:r>
          </w:p>
        </w:tc>
      </w:tr>
      <w:tr w:rsidR="000C1A27" w:rsidTr="000C1A27">
        <w:trPr>
          <w:trHeight w:val="214"/>
        </w:trPr>
        <w:tc>
          <w:tcPr>
            <w:tcW w:w="996" w:type="dxa"/>
          </w:tcPr>
          <w:p w:rsidR="000C1A27" w:rsidRPr="000C1A27" w:rsidRDefault="000C1A27" w:rsidP="000C1A27">
            <w:pPr>
              <w:jc w:val="center"/>
              <w:rPr>
                <w:sz w:val="24"/>
                <w:szCs w:val="24"/>
              </w:rPr>
            </w:pPr>
            <w:r w:rsidRPr="000C1A27">
              <w:rPr>
                <w:sz w:val="24"/>
                <w:szCs w:val="24"/>
              </w:rPr>
              <w:t>8</w:t>
            </w:r>
          </w:p>
        </w:tc>
        <w:tc>
          <w:tcPr>
            <w:tcW w:w="8890" w:type="dxa"/>
          </w:tcPr>
          <w:p w:rsidR="000C1A27" w:rsidRDefault="000C1A27" w:rsidP="000C1A27">
            <w:pPr>
              <w:pStyle w:val="TableParagraph"/>
              <w:ind w:left="415" w:right="406"/>
              <w:rPr>
                <w:sz w:val="24"/>
              </w:rPr>
            </w:pPr>
            <w:r>
              <w:rPr>
                <w:sz w:val="24"/>
              </w:rPr>
              <w:t>UPS</w:t>
            </w:r>
          </w:p>
        </w:tc>
      </w:tr>
    </w:tbl>
    <w:p w:rsidR="003560C1" w:rsidRPr="003560C1" w:rsidRDefault="003560C1" w:rsidP="003560C1"/>
    <w:p w:rsidR="003560C1" w:rsidRPr="003560C1" w:rsidRDefault="003560C1" w:rsidP="003560C1"/>
    <w:p w:rsidR="003560C1" w:rsidRPr="003560C1" w:rsidRDefault="003560C1" w:rsidP="003560C1"/>
    <w:p w:rsidR="003560C1" w:rsidRPr="003560C1" w:rsidRDefault="003560C1" w:rsidP="003560C1"/>
    <w:p w:rsidR="003560C1" w:rsidRPr="003560C1" w:rsidRDefault="003560C1" w:rsidP="003560C1"/>
    <w:p w:rsidR="003560C1" w:rsidRPr="003560C1" w:rsidRDefault="003560C1" w:rsidP="003560C1"/>
    <w:p w:rsidR="003560C1" w:rsidRPr="003560C1" w:rsidRDefault="003560C1" w:rsidP="003560C1"/>
    <w:p w:rsidR="003560C1" w:rsidRPr="003560C1" w:rsidRDefault="003560C1" w:rsidP="003560C1"/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8930"/>
      </w:tblGrid>
      <w:tr w:rsidR="003560C1" w:rsidTr="000C1A27">
        <w:trPr>
          <w:trHeight w:val="195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39"/>
            </w:pPr>
            <w:r>
              <w:t>Sl.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ind w:left="0"/>
              <w:rPr>
                <w:b/>
                <w:bCs/>
                <w:sz w:val="24"/>
                <w:szCs w:val="24"/>
                <w:lang w:bidi="bn-IN"/>
              </w:rPr>
            </w:pPr>
            <w:r w:rsidRPr="003560C1">
              <w:rPr>
                <w:b/>
                <w:bCs/>
                <w:sz w:val="24"/>
                <w:szCs w:val="24"/>
                <w:lang w:bidi="bn-IN"/>
              </w:rPr>
              <w:t xml:space="preserve">Name </w:t>
            </w:r>
            <w:r>
              <w:rPr>
                <w:b/>
                <w:bCs/>
                <w:sz w:val="24"/>
                <w:szCs w:val="24"/>
                <w:lang w:bidi="bn-IN"/>
              </w:rPr>
              <w:t xml:space="preserve">of the </w:t>
            </w:r>
            <w:r w:rsidRPr="003560C1">
              <w:rPr>
                <w:b/>
                <w:bCs/>
                <w:sz w:val="24"/>
                <w:szCs w:val="24"/>
                <w:lang w:bidi="bn-IN"/>
              </w:rPr>
              <w:t>Item</w:t>
            </w:r>
            <w:r>
              <w:rPr>
                <w:b/>
                <w:bCs/>
                <w:sz w:val="24"/>
                <w:szCs w:val="24"/>
                <w:lang w:bidi="bn-IN"/>
              </w:rPr>
              <w:t>s</w:t>
            </w:r>
          </w:p>
          <w:p w:rsidR="003560C1" w:rsidRDefault="00DE2D40" w:rsidP="000C1A27">
            <w:pPr>
              <w:pStyle w:val="TableParagraph"/>
              <w:ind w:left="0"/>
            </w:pPr>
            <w:r>
              <w:rPr>
                <w:b/>
                <w:bCs/>
                <w:sz w:val="24"/>
                <w:szCs w:val="24"/>
                <w:lang w:bidi="bn-IN"/>
              </w:rPr>
              <w:t>(Instrumentation related items)</w:t>
            </w:r>
          </w:p>
        </w:tc>
      </w:tr>
      <w:tr w:rsidR="003560C1" w:rsidTr="000C1A27">
        <w:trPr>
          <w:trHeight w:val="111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inch</w:t>
            </w:r>
            <w:r>
              <w:rPr>
                <w:spacing w:val="-3"/>
              </w:rPr>
              <w:t xml:space="preserve"> </w:t>
            </w:r>
            <w:r>
              <w:t>Passive</w:t>
            </w:r>
            <w:r>
              <w:rPr>
                <w:spacing w:val="-2"/>
              </w:rPr>
              <w:t xml:space="preserve"> Loudspeaker</w:t>
            </w:r>
          </w:p>
        </w:tc>
      </w:tr>
      <w:tr w:rsidR="003560C1" w:rsidTr="000C1A27">
        <w:trPr>
          <w:trHeight w:val="99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t>Power Amplifier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3560C1" w:rsidTr="000C1A27">
        <w:trPr>
          <w:trHeight w:val="100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t>12x</w:t>
            </w:r>
            <w:r>
              <w:rPr>
                <w:spacing w:val="-3"/>
              </w:rPr>
              <w:t xml:space="preserve"> </w:t>
            </w:r>
            <w:r>
              <w:t>Optical</w:t>
            </w:r>
            <w:r>
              <w:rPr>
                <w:spacing w:val="-5"/>
              </w:rPr>
              <w:t xml:space="preserve"> </w:t>
            </w:r>
            <w:r>
              <w:t>Zoom</w:t>
            </w:r>
            <w:r>
              <w:rPr>
                <w:spacing w:val="-5"/>
              </w:rPr>
              <w:t xml:space="preserve"> </w:t>
            </w:r>
            <w:r>
              <w:t>PTZ</w:t>
            </w:r>
            <w:r>
              <w:rPr>
                <w:spacing w:val="-2"/>
              </w:rPr>
              <w:t xml:space="preserve"> </w:t>
            </w:r>
            <w:r>
              <w:t>Camera</w:t>
            </w:r>
            <w:r>
              <w:rPr>
                <w:spacing w:val="-2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HD</w:t>
            </w:r>
            <w:r>
              <w:rPr>
                <w:spacing w:val="-2"/>
              </w:rPr>
              <w:t xml:space="preserve"> </w:t>
            </w:r>
            <w:proofErr w:type="gramStart"/>
            <w:r>
              <w:t>1080p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3560C1" w:rsidTr="000C1A27">
        <w:trPr>
          <w:trHeight w:val="123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t>Bluetooth</w:t>
            </w:r>
            <w:r>
              <w:rPr>
                <w:spacing w:val="-7"/>
              </w:rPr>
              <w:t xml:space="preserve"> </w:t>
            </w:r>
            <w:r>
              <w:t>USB</w:t>
            </w:r>
            <w:r>
              <w:rPr>
                <w:spacing w:val="-4"/>
              </w:rPr>
              <w:t xml:space="preserve"> </w:t>
            </w:r>
            <w:r>
              <w:t>wireless</w:t>
            </w:r>
            <w:r>
              <w:rPr>
                <w:spacing w:val="-7"/>
              </w:rPr>
              <w:t xml:space="preserve"> </w:t>
            </w:r>
            <w:r>
              <w:t>conference</w:t>
            </w:r>
            <w:r>
              <w:rPr>
                <w:spacing w:val="-7"/>
              </w:rPr>
              <w:t xml:space="preserve"> </w:t>
            </w:r>
            <w:r>
              <w:t>room</w:t>
            </w:r>
            <w:r>
              <w:rPr>
                <w:spacing w:val="-4"/>
              </w:rPr>
              <w:t xml:space="preserve"> </w:t>
            </w:r>
            <w:r>
              <w:t>speaker</w:t>
            </w:r>
            <w:r>
              <w:rPr>
                <w:spacing w:val="-4"/>
              </w:rPr>
              <w:t xml:space="preserve"> </w:t>
            </w:r>
            <w: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</w:tr>
      <w:tr w:rsidR="003560C1" w:rsidTr="000C1A27">
        <w:trPr>
          <w:trHeight w:val="103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t>Wireless</w:t>
            </w:r>
            <w:r>
              <w:rPr>
                <w:spacing w:val="-5"/>
              </w:rPr>
              <w:t xml:space="preserve"> </w:t>
            </w:r>
            <w:r>
              <w:t>Lapel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Mic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3560C1" w:rsidTr="000C1A27">
        <w:trPr>
          <w:trHeight w:val="100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t>Goose neck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Microphone</w:t>
            </w:r>
          </w:p>
        </w:tc>
      </w:tr>
      <w:tr w:rsidR="003560C1" w:rsidTr="000C1A27">
        <w:trPr>
          <w:trHeight w:val="111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t>Portable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-3"/>
              </w:rPr>
              <w:t xml:space="preserve"> </w:t>
            </w:r>
            <w:r>
              <w:t>speaker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stand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mic</w:t>
            </w:r>
            <w:proofErr w:type="spellEnd"/>
          </w:p>
        </w:tc>
      </w:tr>
      <w:tr w:rsidR="003560C1" w:rsidTr="000C1A27">
        <w:trPr>
          <w:trHeight w:val="115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t>85"</w:t>
            </w:r>
            <w:r>
              <w:rPr>
                <w:spacing w:val="43"/>
              </w:rPr>
              <w:t xml:space="preserve"> </w:t>
            </w:r>
            <w:proofErr w:type="spellStart"/>
            <w:r>
              <w:t>Signange</w:t>
            </w:r>
            <w:proofErr w:type="spellEnd"/>
            <w:r>
              <w:rPr>
                <w:spacing w:val="-4"/>
              </w:rPr>
              <w:t xml:space="preserve"> </w:t>
            </w:r>
            <w:r>
              <w:t>/Display</w:t>
            </w:r>
            <w:r>
              <w:rPr>
                <w:spacing w:val="-3"/>
              </w:rPr>
              <w:t xml:space="preserve"> </w:t>
            </w:r>
            <w:r>
              <w:t>Panel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height</w:t>
            </w:r>
            <w:r>
              <w:rPr>
                <w:spacing w:val="-3"/>
              </w:rPr>
              <w:t xml:space="preserve"> </w:t>
            </w:r>
            <w:r>
              <w:t>adjustable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movable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</w:t>
            </w:r>
          </w:p>
        </w:tc>
      </w:tr>
      <w:tr w:rsidR="003560C1" w:rsidTr="000C1A27">
        <w:trPr>
          <w:trHeight w:val="107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t>75"</w:t>
            </w:r>
            <w:r>
              <w:rPr>
                <w:spacing w:val="43"/>
              </w:rPr>
              <w:t xml:space="preserve"> </w:t>
            </w:r>
            <w:proofErr w:type="spellStart"/>
            <w:r>
              <w:t>Signange</w:t>
            </w:r>
            <w:proofErr w:type="spellEnd"/>
            <w:r>
              <w:rPr>
                <w:spacing w:val="-4"/>
              </w:rPr>
              <w:t xml:space="preserve"> </w:t>
            </w:r>
            <w:r>
              <w:t>/Display</w:t>
            </w:r>
            <w:r>
              <w:rPr>
                <w:spacing w:val="-3"/>
              </w:rPr>
              <w:t xml:space="preserve"> </w:t>
            </w:r>
            <w:r>
              <w:t>Panel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height</w:t>
            </w:r>
            <w:r>
              <w:rPr>
                <w:spacing w:val="-3"/>
              </w:rPr>
              <w:t xml:space="preserve"> </w:t>
            </w:r>
            <w:r>
              <w:t>adjustable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movable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</w:t>
            </w:r>
          </w:p>
        </w:tc>
      </w:tr>
      <w:tr w:rsidR="003560C1" w:rsidTr="000C1A27">
        <w:trPr>
          <w:trHeight w:val="74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spacing w:line="260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spacing w:line="260" w:lineRule="exact"/>
              <w:ind w:left="107"/>
            </w:pPr>
            <w:r>
              <w:t>Digital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Standee</w:t>
            </w:r>
          </w:p>
        </w:tc>
      </w:tr>
      <w:tr w:rsidR="003560C1" w:rsidTr="000C1A27">
        <w:trPr>
          <w:trHeight w:val="100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spacing w:line="268" w:lineRule="exact"/>
              <w:ind w:left="107"/>
            </w:pPr>
            <w:r>
              <w:t>Desktop</w:t>
            </w:r>
            <w:r>
              <w:rPr>
                <w:spacing w:val="-4"/>
              </w:rPr>
              <w:t xml:space="preserve"> </w:t>
            </w:r>
            <w:r>
              <w:t>Computer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i7</w:t>
            </w:r>
          </w:p>
        </w:tc>
      </w:tr>
      <w:tr w:rsidR="003560C1" w:rsidTr="000C1A27">
        <w:trPr>
          <w:trHeight w:val="115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3kW</w:t>
            </w:r>
          </w:p>
        </w:tc>
      </w:tr>
      <w:tr w:rsidR="003560C1" w:rsidTr="000C1A27">
        <w:trPr>
          <w:trHeight w:val="191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RTD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calibrator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(2,3,4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RTD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source,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simulation)</w:t>
            </w:r>
          </w:p>
        </w:tc>
      </w:tr>
      <w:tr w:rsidR="003560C1" w:rsidTr="000C1A27">
        <w:trPr>
          <w:trHeight w:val="119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41/2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mulimeter,1000V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AC/DC,10A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AC/DC</w:t>
            </w:r>
          </w:p>
        </w:tc>
      </w:tr>
      <w:tr w:rsidR="003560C1" w:rsidTr="000C1A27">
        <w:trPr>
          <w:trHeight w:val="187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RMS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AC/DC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clamp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factor,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inrush current measurement facility,1000V AC/DC,1000A AC/DC</w:t>
            </w:r>
          </w:p>
        </w:tc>
      </w:tr>
      <w:tr w:rsidR="003560C1" w:rsidTr="000C1A27">
        <w:trPr>
          <w:trHeight w:val="99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5kVA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UPS</w:t>
            </w:r>
          </w:p>
        </w:tc>
      </w:tr>
      <w:tr w:rsidR="003560C1" w:rsidTr="000C1A27">
        <w:trPr>
          <w:trHeight w:val="192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Temperature controller with 24V DC power supply, universal input, relay and SSR output, one program 8 segment</w:t>
            </w:r>
          </w:p>
        </w:tc>
      </w:tr>
      <w:tr w:rsidR="003560C1" w:rsidTr="000C1A27">
        <w:trPr>
          <w:trHeight w:val="191"/>
        </w:trPr>
        <w:tc>
          <w:tcPr>
            <w:tcW w:w="993" w:type="dxa"/>
            <w:vAlign w:val="center"/>
          </w:tcPr>
          <w:p w:rsidR="003560C1" w:rsidRDefault="003560C1" w:rsidP="000C1A27">
            <w:pPr>
              <w:pStyle w:val="TableParagraph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8930" w:type="dxa"/>
            <w:vAlign w:val="center"/>
          </w:tcPr>
          <w:p w:rsidR="003560C1" w:rsidRDefault="003560C1" w:rsidP="000C1A2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Temperature controller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230V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supply, universal input, DC output,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 programme,16 segment</w:t>
            </w:r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spacing w:before="1" w:line="237" w:lineRule="auto"/>
              <w:ind w:left="107"/>
            </w:pPr>
            <w:r>
              <w:t>Supply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installation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testing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commissioning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9"/>
              </w:rPr>
              <w:t xml:space="preserve"> </w:t>
            </w:r>
            <w:r>
              <w:t>WALL</w:t>
            </w:r>
            <w:r>
              <w:rPr>
                <w:spacing w:val="-9"/>
              </w:rPr>
              <w:t xml:space="preserve"> </w:t>
            </w:r>
            <w:r>
              <w:t>INDOOR</w:t>
            </w:r>
            <w:r>
              <w:rPr>
                <w:spacing w:val="-9"/>
              </w:rPr>
              <w:t xml:space="preserve"> </w:t>
            </w:r>
            <w:r>
              <w:t xml:space="preserve">P2.5 at M.N. </w:t>
            </w:r>
            <w:proofErr w:type="spellStart"/>
            <w:r>
              <w:t>Saha</w:t>
            </w:r>
            <w:proofErr w:type="spellEnd"/>
            <w:r>
              <w:t xml:space="preserve"> Auditorium</w:t>
            </w:r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spacing w:line="240" w:lineRule="auto"/>
              <w:ind w:left="107"/>
            </w:pPr>
            <w:r>
              <w:t>Supply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installation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testing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commissioning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KVA</w:t>
            </w:r>
            <w:r>
              <w:rPr>
                <w:spacing w:val="-8"/>
              </w:rPr>
              <w:t xml:space="preserve"> </w:t>
            </w:r>
            <w:r>
              <w:t>online</w:t>
            </w:r>
            <w:r>
              <w:rPr>
                <w:spacing w:val="-8"/>
              </w:rPr>
              <w:t xml:space="preserve"> </w:t>
            </w:r>
            <w:r>
              <w:t>UPS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 xml:space="preserve">M.N. </w:t>
            </w:r>
            <w:proofErr w:type="spellStart"/>
            <w:r>
              <w:t>Saha</w:t>
            </w:r>
            <w:proofErr w:type="spellEnd"/>
            <w:r>
              <w:t xml:space="preserve"> Auditorium</w:t>
            </w:r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spacing w:line="240" w:lineRule="auto"/>
              <w:ind w:left="107"/>
            </w:pPr>
            <w:r>
              <w:t>110"</w:t>
            </w:r>
            <w:r>
              <w:rPr>
                <w:spacing w:val="40"/>
              </w:rPr>
              <w:t xml:space="preserve"> </w:t>
            </w:r>
            <w:r>
              <w:t>UHD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Signange</w:t>
            </w:r>
            <w:proofErr w:type="spellEnd"/>
            <w:r>
              <w:rPr>
                <w:spacing w:val="-9"/>
              </w:rPr>
              <w:t xml:space="preserve"> </w:t>
            </w:r>
            <w:r>
              <w:t>/Display</w:t>
            </w:r>
            <w:r>
              <w:rPr>
                <w:spacing w:val="-8"/>
              </w:rPr>
              <w:t xml:space="preserve"> </w:t>
            </w:r>
            <w:r>
              <w:t>Panel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height</w:t>
            </w:r>
            <w:r>
              <w:rPr>
                <w:spacing w:val="-7"/>
              </w:rPr>
              <w:t xml:space="preserve"> </w:t>
            </w:r>
            <w:r>
              <w:t>adjustable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movable</w:t>
            </w:r>
            <w:r>
              <w:rPr>
                <w:spacing w:val="-7"/>
              </w:rPr>
              <w:t xml:space="preserve"> </w:t>
            </w:r>
            <w:r>
              <w:t>stand for A. P. C Roy Seminar Hall</w:t>
            </w:r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spacing w:line="240" w:lineRule="auto"/>
              <w:ind w:left="107"/>
            </w:pPr>
            <w:r>
              <w:t>Supply,</w:t>
            </w:r>
            <w:r>
              <w:rPr>
                <w:spacing w:val="-13"/>
              </w:rPr>
              <w:t xml:space="preserve"> </w:t>
            </w:r>
            <w:r>
              <w:t>installation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testing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>commissioning</w:t>
            </w:r>
            <w:r>
              <w:rPr>
                <w:spacing w:val="-13"/>
              </w:rPr>
              <w:t xml:space="preserve"> </w:t>
            </w:r>
            <w:r>
              <w:t>New</w:t>
            </w:r>
            <w:r>
              <w:rPr>
                <w:spacing w:val="-11"/>
              </w:rPr>
              <w:t xml:space="preserve"> </w:t>
            </w:r>
            <w:r>
              <w:t>Audio-Visual</w:t>
            </w:r>
            <w:r>
              <w:rPr>
                <w:spacing w:val="-13"/>
              </w:rPr>
              <w:t xml:space="preserve"> </w:t>
            </w:r>
            <w:r>
              <w:t>Conference System</w:t>
            </w:r>
            <w:r>
              <w:rPr>
                <w:spacing w:val="-13"/>
              </w:rPr>
              <w:t xml:space="preserve"> </w:t>
            </w:r>
            <w:r>
              <w:t>supported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MS</w:t>
            </w:r>
            <w:r>
              <w:rPr>
                <w:spacing w:val="-12"/>
              </w:rPr>
              <w:t xml:space="preserve"> </w:t>
            </w:r>
            <w:r>
              <w:t>link,</w:t>
            </w:r>
            <w:r>
              <w:rPr>
                <w:spacing w:val="-13"/>
              </w:rPr>
              <w:t xml:space="preserve"> </w:t>
            </w:r>
            <w:r>
              <w:t>Google</w:t>
            </w:r>
            <w:r>
              <w:rPr>
                <w:spacing w:val="-12"/>
              </w:rPr>
              <w:t xml:space="preserve"> </w:t>
            </w:r>
            <w:r>
              <w:t>meet</w:t>
            </w:r>
            <w:r>
              <w:rPr>
                <w:spacing w:val="-13"/>
              </w:rPr>
              <w:t xml:space="preserve"> </w:t>
            </w:r>
            <w:r>
              <w:t>etc.</w:t>
            </w:r>
            <w:r>
              <w:rPr>
                <w:spacing w:val="-11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D.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Basu</w:t>
            </w:r>
            <w:proofErr w:type="spellEnd"/>
            <w:r>
              <w:rPr>
                <w:spacing w:val="-12"/>
              </w:rPr>
              <w:t xml:space="preserve"> </w:t>
            </w:r>
            <w:r>
              <w:t>Committee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spacing w:line="240" w:lineRule="auto"/>
              <w:ind w:left="107"/>
            </w:pPr>
            <w:r>
              <w:t>Supply,</w:t>
            </w:r>
            <w:r>
              <w:rPr>
                <w:spacing w:val="-3"/>
              </w:rPr>
              <w:t xml:space="preserve"> </w:t>
            </w:r>
            <w:r>
              <w:t>installation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commissioning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Conference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APC Roy Seminar Hall</w:t>
            </w:r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spacing w:line="268" w:lineRule="exact"/>
              <w:ind w:left="107"/>
            </w:pPr>
            <w:r>
              <w:t>Graphic</w:t>
            </w:r>
            <w:r>
              <w:rPr>
                <w:spacing w:val="-2"/>
              </w:rPr>
              <w:t xml:space="preserve"> Equalizer</w:t>
            </w:r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ind w:left="107"/>
            </w:pPr>
            <w:r>
              <w:t>Vocal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Microphone</w:t>
            </w:r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spacing w:before="88" w:line="252" w:lineRule="exact"/>
              <w:ind w:left="107"/>
            </w:pPr>
            <w:r>
              <w:t>Multi-product</w:t>
            </w:r>
            <w:r>
              <w:rPr>
                <w:spacing w:val="-10"/>
              </w:rPr>
              <w:t xml:space="preserve"> </w:t>
            </w:r>
            <w:r>
              <w:t>electrical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calibrator</w:t>
            </w:r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spacing w:before="179" w:line="252" w:lineRule="exact"/>
              <w:ind w:left="107"/>
            </w:pP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t>parameter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analyser</w:t>
            </w:r>
            <w:proofErr w:type="spellEnd"/>
          </w:p>
        </w:tc>
      </w:tr>
      <w:tr w:rsidR="00DE2D40" w:rsidTr="000C1A27">
        <w:trPr>
          <w:trHeight w:val="191"/>
        </w:trPr>
        <w:tc>
          <w:tcPr>
            <w:tcW w:w="993" w:type="dxa"/>
            <w:vAlign w:val="center"/>
          </w:tcPr>
          <w:p w:rsidR="00DE2D40" w:rsidRDefault="000C1A27" w:rsidP="000C1A27">
            <w:pPr>
              <w:pStyle w:val="TableParagraph"/>
              <w:ind w:left="0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8930" w:type="dxa"/>
            <w:vAlign w:val="center"/>
          </w:tcPr>
          <w:p w:rsidR="00DE2D40" w:rsidRDefault="00DE2D40" w:rsidP="000C1A27">
            <w:pPr>
              <w:pStyle w:val="TableParagraph"/>
              <w:spacing w:before="133" w:line="252" w:lineRule="exact"/>
              <w:ind w:left="107"/>
            </w:pPr>
            <w:r>
              <w:t>Low</w:t>
            </w:r>
            <w:r>
              <w:rPr>
                <w:spacing w:val="-5"/>
              </w:rPr>
              <w:t xml:space="preserve"> </w:t>
            </w:r>
            <w:r>
              <w:t>speed</w:t>
            </w:r>
            <w:r>
              <w:rPr>
                <w:spacing w:val="-4"/>
              </w:rPr>
              <w:t xml:space="preserve"> </w:t>
            </w:r>
            <w:r>
              <w:t>precision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cutter</w:t>
            </w:r>
          </w:p>
        </w:tc>
      </w:tr>
    </w:tbl>
    <w:p w:rsidR="00DE2D40" w:rsidRDefault="00DE2D40" w:rsidP="003560C1">
      <w:pPr>
        <w:tabs>
          <w:tab w:val="left" w:pos="2461"/>
        </w:tabs>
      </w:pPr>
    </w:p>
    <w:p w:rsidR="000C1A27" w:rsidRDefault="000C1A27" w:rsidP="000C1A27">
      <w:pPr>
        <w:tabs>
          <w:tab w:val="left" w:pos="4521"/>
        </w:tabs>
      </w:pPr>
    </w:p>
    <w:p w:rsidR="00E862FB" w:rsidRPr="000C1A27" w:rsidRDefault="00E862FB" w:rsidP="000C1A27">
      <w:pPr>
        <w:tabs>
          <w:tab w:val="left" w:pos="4521"/>
        </w:tabs>
      </w:pPr>
      <w:r w:rsidRPr="000C1A27">
        <w:rPr>
          <w:b/>
          <w:bCs/>
          <w:sz w:val="28"/>
          <w:szCs w:val="28"/>
        </w:rPr>
        <w:t>B. Consumables</w:t>
      </w:r>
    </w:p>
    <w:tbl>
      <w:tblPr>
        <w:tblStyle w:val="TableGrid"/>
        <w:tblpPr w:leftFromText="180" w:rightFromText="180" w:vertAnchor="page" w:horzAnchor="margin" w:tblpX="216" w:tblpY="1625"/>
        <w:tblW w:w="0" w:type="auto"/>
        <w:tblLayout w:type="fixed"/>
        <w:tblLook w:val="04A0"/>
      </w:tblPr>
      <w:tblGrid>
        <w:gridCol w:w="993"/>
        <w:gridCol w:w="9130"/>
      </w:tblGrid>
      <w:tr w:rsidR="000C1A27" w:rsidTr="000C1A27">
        <w:trPr>
          <w:trHeight w:val="325"/>
        </w:trPr>
        <w:tc>
          <w:tcPr>
            <w:tcW w:w="993" w:type="dxa"/>
          </w:tcPr>
          <w:p w:rsidR="000C1A27" w:rsidRPr="000C1A27" w:rsidRDefault="000C1A27" w:rsidP="000C1A27">
            <w:pPr>
              <w:jc w:val="center"/>
              <w:rPr>
                <w:b/>
                <w:bCs/>
              </w:rPr>
            </w:pPr>
            <w:r w:rsidRPr="000C1A27">
              <w:rPr>
                <w:b/>
                <w:bCs/>
              </w:rPr>
              <w:t>Sl. No.</w:t>
            </w:r>
          </w:p>
        </w:tc>
        <w:tc>
          <w:tcPr>
            <w:tcW w:w="9130" w:type="dxa"/>
          </w:tcPr>
          <w:p w:rsidR="000C1A27" w:rsidRDefault="000C1A27" w:rsidP="000C1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3560C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 xml:space="preserve">of the </w:t>
            </w:r>
            <w:r w:rsidRPr="003560C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 xml:space="preserve">s </w:t>
            </w:r>
          </w:p>
          <w:p w:rsidR="000C1A27" w:rsidRDefault="000C1A27" w:rsidP="000C1A27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(IT items)</w:t>
            </w:r>
          </w:p>
        </w:tc>
      </w:tr>
      <w:tr w:rsidR="000C1A27" w:rsidTr="000C1A27">
        <w:trPr>
          <w:trHeight w:val="325"/>
        </w:trPr>
        <w:tc>
          <w:tcPr>
            <w:tcW w:w="993" w:type="dxa"/>
          </w:tcPr>
          <w:p w:rsidR="000C1A27" w:rsidRPr="000F630A" w:rsidRDefault="000F630A" w:rsidP="000F630A">
            <w:pPr>
              <w:jc w:val="center"/>
              <w:rPr>
                <w:sz w:val="24"/>
                <w:szCs w:val="24"/>
              </w:rPr>
            </w:pPr>
            <w:r w:rsidRPr="000F630A">
              <w:rPr>
                <w:sz w:val="24"/>
                <w:szCs w:val="24"/>
              </w:rPr>
              <w:t>1</w:t>
            </w:r>
          </w:p>
        </w:tc>
        <w:tc>
          <w:tcPr>
            <w:tcW w:w="9130" w:type="dxa"/>
          </w:tcPr>
          <w:p w:rsidR="000C1A27" w:rsidRDefault="000C1A27" w:rsidP="000C1A27">
            <w:pPr>
              <w:pStyle w:val="TableParagraph"/>
              <w:spacing w:line="255" w:lineRule="exact"/>
              <w:ind w:left="96" w:right="92"/>
              <w:rPr>
                <w:sz w:val="24"/>
              </w:rPr>
            </w:pPr>
            <w:r>
              <w:rPr>
                <w:sz w:val="24"/>
              </w:rPr>
              <w:t>Toner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Cartridges.</w:t>
            </w:r>
          </w:p>
        </w:tc>
      </w:tr>
      <w:tr w:rsidR="000C1A27" w:rsidTr="000C1A27">
        <w:trPr>
          <w:trHeight w:val="325"/>
        </w:trPr>
        <w:tc>
          <w:tcPr>
            <w:tcW w:w="993" w:type="dxa"/>
          </w:tcPr>
          <w:p w:rsidR="000C1A27" w:rsidRPr="000F630A" w:rsidRDefault="000F630A" w:rsidP="000F630A">
            <w:pPr>
              <w:jc w:val="center"/>
              <w:rPr>
                <w:sz w:val="24"/>
                <w:szCs w:val="24"/>
              </w:rPr>
            </w:pPr>
            <w:r w:rsidRPr="000F630A">
              <w:rPr>
                <w:sz w:val="24"/>
                <w:szCs w:val="24"/>
              </w:rPr>
              <w:t>2</w:t>
            </w:r>
          </w:p>
        </w:tc>
        <w:tc>
          <w:tcPr>
            <w:tcW w:w="9130" w:type="dxa"/>
          </w:tcPr>
          <w:p w:rsidR="000C1A27" w:rsidRDefault="000C1A27" w:rsidP="000C1A27">
            <w:pPr>
              <w:pStyle w:val="TableParagraph"/>
              <w:spacing w:line="268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Batteries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  <w:tr w:rsidR="000C1A27" w:rsidTr="000C1A27">
        <w:trPr>
          <w:trHeight w:val="325"/>
        </w:trPr>
        <w:tc>
          <w:tcPr>
            <w:tcW w:w="993" w:type="dxa"/>
          </w:tcPr>
          <w:p w:rsidR="000C1A27" w:rsidRPr="000F630A" w:rsidRDefault="000F630A" w:rsidP="000F630A">
            <w:pPr>
              <w:jc w:val="center"/>
              <w:rPr>
                <w:sz w:val="24"/>
                <w:szCs w:val="24"/>
              </w:rPr>
            </w:pPr>
            <w:r w:rsidRPr="000F630A">
              <w:rPr>
                <w:sz w:val="24"/>
                <w:szCs w:val="24"/>
              </w:rPr>
              <w:t>3</w:t>
            </w:r>
          </w:p>
        </w:tc>
        <w:tc>
          <w:tcPr>
            <w:tcW w:w="9130" w:type="dxa"/>
          </w:tcPr>
          <w:p w:rsidR="000C1A27" w:rsidRDefault="000C1A27" w:rsidP="000C1A27">
            <w:pPr>
              <w:pStyle w:val="TableParagraph"/>
              <w:spacing w:line="268" w:lineRule="exact"/>
              <w:ind w:left="102" w:right="92"/>
              <w:rPr>
                <w:sz w:val="24"/>
              </w:rPr>
            </w:pPr>
            <w:r>
              <w:rPr>
                <w:sz w:val="24"/>
              </w:rPr>
              <w:t>Maintenance/AMC/repairing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</w:tr>
      <w:tr w:rsidR="000C1A27" w:rsidTr="000C1A27">
        <w:trPr>
          <w:trHeight w:val="325"/>
        </w:trPr>
        <w:tc>
          <w:tcPr>
            <w:tcW w:w="993" w:type="dxa"/>
          </w:tcPr>
          <w:p w:rsidR="000C1A27" w:rsidRPr="000F630A" w:rsidRDefault="000F630A" w:rsidP="000F630A">
            <w:pPr>
              <w:jc w:val="center"/>
              <w:rPr>
                <w:sz w:val="24"/>
                <w:szCs w:val="24"/>
              </w:rPr>
            </w:pPr>
            <w:r w:rsidRPr="000F630A">
              <w:rPr>
                <w:sz w:val="24"/>
                <w:szCs w:val="24"/>
              </w:rPr>
              <w:t>4</w:t>
            </w:r>
          </w:p>
        </w:tc>
        <w:tc>
          <w:tcPr>
            <w:tcW w:w="9130" w:type="dxa"/>
          </w:tcPr>
          <w:p w:rsidR="000C1A27" w:rsidRDefault="000C1A27" w:rsidP="000C1A27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software-related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(Firewall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license,</w:t>
            </w:r>
          </w:p>
          <w:p w:rsidR="000C1A27" w:rsidRDefault="000C1A27" w:rsidP="000C1A27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Antivirus/Windows,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</w:tbl>
    <w:tbl>
      <w:tblPr>
        <w:tblpPr w:leftFromText="180" w:rightFromText="180" w:vertAnchor="text" w:horzAnchor="margin" w:tblpX="147" w:tblpY="24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9139"/>
      </w:tblGrid>
      <w:tr w:rsidR="000C1A27" w:rsidTr="000F630A">
        <w:trPr>
          <w:trHeight w:val="609"/>
        </w:trPr>
        <w:tc>
          <w:tcPr>
            <w:tcW w:w="998" w:type="dxa"/>
          </w:tcPr>
          <w:p w:rsidR="000F630A" w:rsidRDefault="000F630A" w:rsidP="000F630A">
            <w:pPr>
              <w:pStyle w:val="TableParagraph"/>
              <w:ind w:left="10" w:right="3"/>
              <w:rPr>
                <w:b/>
              </w:rPr>
            </w:pPr>
          </w:p>
          <w:p w:rsidR="000C1A27" w:rsidRDefault="000C1A27" w:rsidP="000F630A">
            <w:pPr>
              <w:pStyle w:val="TableParagraph"/>
              <w:ind w:left="10" w:right="3"/>
              <w:rPr>
                <w:b/>
              </w:rPr>
            </w:pPr>
            <w:r>
              <w:rPr>
                <w:b/>
              </w:rPr>
              <w:t>Sl.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 the Items</w:t>
            </w:r>
          </w:p>
          <w:p w:rsidR="000C1A27" w:rsidRDefault="000C1A27" w:rsidP="000F630A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 xml:space="preserve"> (Instrumentation related items)</w:t>
            </w:r>
          </w:p>
        </w:tc>
      </w:tr>
      <w:tr w:rsidR="000C1A27" w:rsidTr="000F630A">
        <w:trPr>
          <w:trHeight w:val="1505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ind w:left="10" w:right="2"/>
              <w:rPr>
                <w:bCs/>
              </w:rPr>
            </w:pPr>
            <w:r w:rsidRPr="000C1A27">
              <w:rPr>
                <w:bCs/>
                <w:spacing w:val="-10"/>
              </w:rPr>
              <w:t>1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spacing w:line="240" w:lineRule="auto"/>
              <w:ind w:left="107" w:right="89"/>
              <w:jc w:val="both"/>
            </w:pPr>
            <w:r>
              <w:t>R &amp; D consumables for different types of furnace, glass &amp; ceramic processing equipments &amp; analytical equipments (</w:t>
            </w:r>
            <w:r>
              <w:rPr>
                <w:b/>
              </w:rPr>
              <w:t>Helium Gas</w:t>
            </w:r>
            <w:r>
              <w:t>, heating element for high temperature</w:t>
            </w:r>
            <w:r>
              <w:rPr>
                <w:spacing w:val="-13"/>
              </w:rPr>
              <w:t xml:space="preserve"> </w:t>
            </w:r>
            <w:r>
              <w:t>furnaces,</w:t>
            </w:r>
            <w:r>
              <w:rPr>
                <w:spacing w:val="-12"/>
              </w:rPr>
              <w:t xml:space="preserve"> </w:t>
            </w:r>
            <w:r>
              <w:t>temperature</w:t>
            </w:r>
            <w:r>
              <w:rPr>
                <w:spacing w:val="-13"/>
              </w:rPr>
              <w:t xml:space="preserve"> </w:t>
            </w:r>
            <w:r>
              <w:t>controller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standard</w:t>
            </w:r>
            <w:r>
              <w:rPr>
                <w:spacing w:val="-12"/>
              </w:rPr>
              <w:t xml:space="preserve"> </w:t>
            </w:r>
            <w:r>
              <w:t>noble</w:t>
            </w:r>
            <w:r>
              <w:rPr>
                <w:spacing w:val="-13"/>
              </w:rPr>
              <w:t xml:space="preserve"> </w:t>
            </w:r>
            <w:r>
              <w:t>metal</w:t>
            </w:r>
            <w:r>
              <w:rPr>
                <w:spacing w:val="-12"/>
              </w:rPr>
              <w:t xml:space="preserve"> </w:t>
            </w:r>
            <w:r>
              <w:t xml:space="preserve">thermometer, diamond cutters, </w:t>
            </w:r>
            <w:proofErr w:type="spellStart"/>
            <w:r>
              <w:t>pcb</w:t>
            </w:r>
            <w:proofErr w:type="spellEnd"/>
            <w:r>
              <w:t xml:space="preserve"> boards, electrical &amp; electronics components of above </w:t>
            </w:r>
            <w:r>
              <w:rPr>
                <w:spacing w:val="-2"/>
              </w:rPr>
              <w:t>equipments)</w:t>
            </w:r>
          </w:p>
        </w:tc>
      </w:tr>
      <w:tr w:rsidR="000C1A27" w:rsidTr="000F630A">
        <w:trPr>
          <w:trHeight w:val="307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spacing w:line="268" w:lineRule="exact"/>
              <w:ind w:left="10" w:right="2"/>
              <w:rPr>
                <w:bCs/>
              </w:rPr>
            </w:pPr>
            <w:r w:rsidRPr="000C1A27">
              <w:rPr>
                <w:bCs/>
                <w:spacing w:val="-10"/>
              </w:rPr>
              <w:t>2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spacing w:line="268" w:lineRule="exact"/>
              <w:ind w:left="107"/>
            </w:pPr>
            <w:r>
              <w:t>Chemicals</w:t>
            </w:r>
            <w:r>
              <w:rPr>
                <w:spacing w:val="-7"/>
              </w:rPr>
              <w:t xml:space="preserve"> </w:t>
            </w:r>
            <w:r>
              <w:t>(Viz.-</w:t>
            </w:r>
            <w:r>
              <w:rPr>
                <w:spacing w:val="-5"/>
              </w:rPr>
              <w:t xml:space="preserve"> </w:t>
            </w:r>
            <w:r>
              <w:t>solvents,</w:t>
            </w:r>
            <w:r>
              <w:rPr>
                <w:spacing w:val="-4"/>
              </w:rPr>
              <w:t xml:space="preserve"> </w:t>
            </w:r>
            <w:r>
              <w:t>acetones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alcohol,</w:t>
            </w:r>
            <w:r>
              <w:rPr>
                <w:spacing w:val="-5"/>
              </w:rPr>
              <w:t xml:space="preserve"> </w:t>
            </w:r>
            <w:r>
              <w:t>CCL4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0C1A27" w:rsidTr="000F630A">
        <w:trPr>
          <w:trHeight w:val="609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ind w:left="10" w:right="2"/>
              <w:rPr>
                <w:bCs/>
              </w:rPr>
            </w:pPr>
            <w:r w:rsidRPr="000C1A27">
              <w:rPr>
                <w:bCs/>
                <w:spacing w:val="-10"/>
              </w:rPr>
              <w:t>3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spacing w:line="240" w:lineRule="auto"/>
              <w:ind w:left="107" w:right="114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consumables</w:t>
            </w:r>
            <w:r>
              <w:rPr>
                <w:spacing w:val="-4"/>
              </w:rPr>
              <w:t xml:space="preserve"> </w:t>
            </w:r>
            <w:r>
              <w:t>(ex-</w:t>
            </w:r>
            <w:r>
              <w:rPr>
                <w:spacing w:val="-4"/>
              </w:rPr>
              <w:t xml:space="preserve"> </w:t>
            </w:r>
            <w:r>
              <w:t>Insecticide,</w:t>
            </w:r>
            <w:r>
              <w:rPr>
                <w:spacing w:val="-4"/>
              </w:rPr>
              <w:t xml:space="preserve"> </w:t>
            </w:r>
            <w:r>
              <w:t>Raw</w:t>
            </w:r>
            <w:r>
              <w:rPr>
                <w:spacing w:val="-7"/>
              </w:rPr>
              <w:t xml:space="preserve"> </w:t>
            </w:r>
            <w:r>
              <w:t>materials,</w:t>
            </w:r>
            <w:r>
              <w:rPr>
                <w:spacing w:val="-4"/>
              </w:rPr>
              <w:t xml:space="preserve"> </w:t>
            </w:r>
            <w:r>
              <w:t>Packing</w:t>
            </w:r>
            <w:r>
              <w:rPr>
                <w:spacing w:val="-4"/>
              </w:rPr>
              <w:t xml:space="preserve"> </w:t>
            </w:r>
            <w:r>
              <w:t>Material,</w:t>
            </w:r>
            <w:r>
              <w:rPr>
                <w:spacing w:val="-4"/>
              </w:rPr>
              <w:t xml:space="preserve"> </w:t>
            </w:r>
            <w:r>
              <w:t>Column, Syringes, Filter paper, Chemical standards, Silver paste etc.)</w:t>
            </w:r>
          </w:p>
        </w:tc>
      </w:tr>
      <w:tr w:rsidR="000C1A27" w:rsidTr="000F630A">
        <w:trPr>
          <w:trHeight w:val="304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ind w:left="10" w:right="2"/>
              <w:rPr>
                <w:bCs/>
              </w:rPr>
            </w:pPr>
            <w:r w:rsidRPr="000C1A27">
              <w:rPr>
                <w:bCs/>
                <w:spacing w:val="-10"/>
              </w:rPr>
              <w:t>4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ind w:left="107"/>
            </w:pPr>
            <w:r>
              <w:t>Glass</w:t>
            </w:r>
            <w:r>
              <w:rPr>
                <w:spacing w:val="-5"/>
              </w:rPr>
              <w:t xml:space="preserve"> </w:t>
            </w:r>
            <w:r>
              <w:t>wares</w:t>
            </w:r>
            <w:r>
              <w:rPr>
                <w:spacing w:val="-4"/>
              </w:rPr>
              <w:t xml:space="preserve"> </w:t>
            </w:r>
            <w:r>
              <w:t>(beaker,</w:t>
            </w:r>
            <w:r>
              <w:rPr>
                <w:spacing w:val="-5"/>
              </w:rPr>
              <w:t xml:space="preserve"> </w:t>
            </w:r>
            <w:r>
              <w:t>conical</w:t>
            </w:r>
            <w:r>
              <w:rPr>
                <w:spacing w:val="-6"/>
              </w:rPr>
              <w:t xml:space="preserve"> </w:t>
            </w:r>
            <w:r>
              <w:t>flask,</w:t>
            </w:r>
            <w:r>
              <w:rPr>
                <w:spacing w:val="-4"/>
              </w:rPr>
              <w:t xml:space="preserve"> </w:t>
            </w:r>
            <w:r>
              <w:t>glass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tube)</w:t>
            </w:r>
          </w:p>
        </w:tc>
      </w:tr>
      <w:tr w:rsidR="000C1A27" w:rsidTr="000F630A">
        <w:trPr>
          <w:trHeight w:val="304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ind w:left="10" w:right="2"/>
              <w:rPr>
                <w:bCs/>
              </w:rPr>
            </w:pPr>
            <w:r w:rsidRPr="000C1A27">
              <w:rPr>
                <w:bCs/>
                <w:spacing w:val="-10"/>
              </w:rPr>
              <w:t>5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ind w:left="107"/>
            </w:pPr>
            <w:r>
              <w:t xml:space="preserve">Plastic </w:t>
            </w:r>
            <w:r>
              <w:rPr>
                <w:spacing w:val="-2"/>
              </w:rPr>
              <w:t>Wares</w:t>
            </w:r>
          </w:p>
        </w:tc>
      </w:tr>
      <w:tr w:rsidR="000C1A27" w:rsidTr="000F630A">
        <w:trPr>
          <w:trHeight w:val="304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ind w:left="10" w:right="2"/>
              <w:rPr>
                <w:bCs/>
              </w:rPr>
            </w:pPr>
            <w:r w:rsidRPr="000C1A27">
              <w:rPr>
                <w:bCs/>
                <w:spacing w:val="-10"/>
              </w:rPr>
              <w:t>6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ind w:left="107"/>
            </w:pPr>
            <w:r>
              <w:t xml:space="preserve">Toner </w:t>
            </w:r>
            <w:r>
              <w:rPr>
                <w:spacing w:val="-2"/>
              </w:rPr>
              <w:t>cartridges</w:t>
            </w:r>
          </w:p>
        </w:tc>
      </w:tr>
      <w:tr w:rsidR="000C1A27" w:rsidTr="000F630A">
        <w:trPr>
          <w:trHeight w:val="827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ind w:left="10" w:right="2"/>
              <w:rPr>
                <w:bCs/>
              </w:rPr>
            </w:pPr>
            <w:r w:rsidRPr="000C1A27">
              <w:rPr>
                <w:bCs/>
                <w:spacing w:val="-10"/>
              </w:rPr>
              <w:t>7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spacing w:line="240" w:lineRule="auto"/>
              <w:ind w:left="107"/>
            </w:pPr>
            <w:r>
              <w:t>Batteries [ Rechargeable</w:t>
            </w:r>
            <w:r>
              <w:rPr>
                <w:spacing w:val="-1"/>
              </w:rPr>
              <w:t xml:space="preserve"> </w:t>
            </w:r>
            <w:r>
              <w:t>&amp; Non-rechargeable</w:t>
            </w:r>
            <w:r>
              <w:rPr>
                <w:spacing w:val="-3"/>
              </w:rPr>
              <w:t xml:space="preserve"> </w:t>
            </w:r>
            <w:r>
              <w:t>Battery, Battery charger, battery button cell,</w:t>
            </w:r>
            <w:r>
              <w:rPr>
                <w:spacing w:val="37"/>
              </w:rPr>
              <w:t xml:space="preserve"> </w:t>
            </w:r>
            <w:r>
              <w:t>etc.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size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ratings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audio-visual</w:t>
            </w:r>
            <w:r>
              <w:rPr>
                <w:spacing w:val="-9"/>
              </w:rPr>
              <w:t xml:space="preserve"> </w:t>
            </w:r>
            <w:r>
              <w:t>equipments,</w:t>
            </w:r>
            <w:r>
              <w:rPr>
                <w:spacing w:val="-4"/>
              </w:rPr>
              <w:t xml:space="preserve"> </w:t>
            </w:r>
            <w:r>
              <w:t>ups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:rsidR="000C1A27" w:rsidRDefault="000C1A27" w:rsidP="000F630A">
            <w:pPr>
              <w:pStyle w:val="TableParagraph"/>
              <w:spacing w:line="259" w:lineRule="exact"/>
              <w:ind w:left="107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instruments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10"/>
              </w:rPr>
              <w:t>]</w:t>
            </w:r>
          </w:p>
        </w:tc>
      </w:tr>
      <w:tr w:rsidR="000C1A27" w:rsidTr="000F630A">
        <w:trPr>
          <w:trHeight w:val="275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spacing w:line="251" w:lineRule="exact"/>
              <w:ind w:left="10" w:right="2"/>
              <w:rPr>
                <w:bCs/>
              </w:rPr>
            </w:pPr>
            <w:r w:rsidRPr="000C1A27">
              <w:rPr>
                <w:bCs/>
                <w:spacing w:val="-10"/>
              </w:rPr>
              <w:t>8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spacing w:line="251" w:lineRule="exact"/>
              <w:ind w:left="107"/>
            </w:pPr>
            <w:r>
              <w:t>Maintenance/AMC</w:t>
            </w:r>
            <w:r>
              <w:rPr>
                <w:spacing w:val="-11"/>
              </w:rPr>
              <w:t xml:space="preserve"> </w:t>
            </w:r>
            <w:r>
              <w:t>(EPABX</w:t>
            </w:r>
            <w:r>
              <w:rPr>
                <w:spacing w:val="-9"/>
              </w:rPr>
              <w:t xml:space="preserve"> </w:t>
            </w:r>
            <w:r>
              <w:t>systems)/repairing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existing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equipment’s</w:t>
            </w:r>
          </w:p>
        </w:tc>
      </w:tr>
      <w:tr w:rsidR="000C1A27" w:rsidTr="000F630A">
        <w:trPr>
          <w:trHeight w:val="368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ind w:left="10" w:right="2"/>
              <w:rPr>
                <w:bCs/>
              </w:rPr>
            </w:pPr>
            <w:r w:rsidRPr="000C1A27">
              <w:rPr>
                <w:bCs/>
                <w:spacing w:val="-10"/>
              </w:rPr>
              <w:t>9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ind w:left="107"/>
            </w:pPr>
            <w:r>
              <w:t xml:space="preserve">Stationery </w:t>
            </w:r>
            <w:r>
              <w:rPr>
                <w:spacing w:val="-2"/>
              </w:rPr>
              <w:t>items</w:t>
            </w:r>
          </w:p>
        </w:tc>
      </w:tr>
      <w:tr w:rsidR="000C1A27" w:rsidTr="000F630A">
        <w:trPr>
          <w:trHeight w:val="318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ind w:left="10"/>
              <w:rPr>
                <w:bCs/>
              </w:rPr>
            </w:pPr>
            <w:r w:rsidRPr="000C1A27">
              <w:rPr>
                <w:bCs/>
                <w:spacing w:val="-5"/>
              </w:rPr>
              <w:t>10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ind w:left="107"/>
            </w:pPr>
            <w:r>
              <w:t>IT</w:t>
            </w:r>
            <w:r>
              <w:rPr>
                <w:spacing w:val="-4"/>
              </w:rPr>
              <w:t xml:space="preserve"> </w:t>
            </w:r>
            <w:r>
              <w:t>/Software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items</w:t>
            </w:r>
          </w:p>
        </w:tc>
      </w:tr>
      <w:tr w:rsidR="000C1A27" w:rsidTr="000F630A">
        <w:trPr>
          <w:trHeight w:val="2305"/>
        </w:trPr>
        <w:tc>
          <w:tcPr>
            <w:tcW w:w="998" w:type="dxa"/>
          </w:tcPr>
          <w:p w:rsidR="000C1A27" w:rsidRPr="000C1A27" w:rsidRDefault="000C1A27" w:rsidP="000F630A">
            <w:pPr>
              <w:pStyle w:val="TableParagraph"/>
              <w:ind w:left="10"/>
              <w:rPr>
                <w:bCs/>
              </w:rPr>
            </w:pPr>
            <w:r w:rsidRPr="000C1A27">
              <w:rPr>
                <w:bCs/>
                <w:spacing w:val="-5"/>
              </w:rPr>
              <w:t>11</w:t>
            </w:r>
          </w:p>
        </w:tc>
        <w:tc>
          <w:tcPr>
            <w:tcW w:w="9139" w:type="dxa"/>
          </w:tcPr>
          <w:p w:rsidR="000C1A27" w:rsidRDefault="000C1A27" w:rsidP="000F630A">
            <w:pPr>
              <w:pStyle w:val="TableParagraph"/>
              <w:spacing w:line="240" w:lineRule="auto"/>
              <w:ind w:left="107" w:right="91"/>
              <w:jc w:val="both"/>
            </w:pPr>
            <w:r>
              <w:t>Electric items [</w:t>
            </w:r>
            <w:r>
              <w:rPr>
                <w:spacing w:val="-2"/>
              </w:rPr>
              <w:t xml:space="preserve"> </w:t>
            </w: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Handset , (IC ,</w:t>
            </w:r>
            <w:r>
              <w:rPr>
                <w:spacing w:val="-2"/>
              </w:rPr>
              <w:t xml:space="preserve"> </w:t>
            </w:r>
            <w:r>
              <w:t>transistor,</w:t>
            </w:r>
            <w:r>
              <w:rPr>
                <w:spacing w:val="-2"/>
              </w:rPr>
              <w:t xml:space="preserve"> </w:t>
            </w:r>
            <w:r>
              <w:t>resistor,</w:t>
            </w:r>
            <w:r>
              <w:rPr>
                <w:spacing w:val="-2"/>
              </w:rPr>
              <w:t xml:space="preserve"> </w:t>
            </w:r>
            <w:r>
              <w:t>capacitors ,diodes,</w:t>
            </w:r>
            <w:r>
              <w:rPr>
                <w:spacing w:val="-2"/>
              </w:rPr>
              <w:t xml:space="preserve"> </w:t>
            </w:r>
            <w:r>
              <w:t>circuit boards ,</w:t>
            </w:r>
            <w:r>
              <w:rPr>
                <w:spacing w:val="40"/>
              </w:rPr>
              <w:t xml:space="preserve"> </w:t>
            </w:r>
            <w:r>
              <w:t>Solder, Soldering Flux , relay, switch, lamps , Projector-lamps , connectors, contactors,</w:t>
            </w:r>
            <w:r>
              <w:rPr>
                <w:spacing w:val="2"/>
              </w:rPr>
              <w:t xml:space="preserve"> </w:t>
            </w:r>
            <w:r>
              <w:t>insulators,</w:t>
            </w:r>
            <w:r>
              <w:rPr>
                <w:spacing w:val="3"/>
              </w:rPr>
              <w:t xml:space="preserve"> </w:t>
            </w:r>
            <w:r>
              <w:t>sockets,</w:t>
            </w:r>
            <w:r>
              <w:rPr>
                <w:spacing w:val="2"/>
              </w:rPr>
              <w:t xml:space="preserve"> </w:t>
            </w:r>
            <w:r>
              <w:t>meter,</w:t>
            </w:r>
            <w:r>
              <w:rPr>
                <w:spacing w:val="3"/>
              </w:rPr>
              <w:t xml:space="preserve"> </w:t>
            </w:r>
            <w:r>
              <w:t>transformer,</w:t>
            </w:r>
            <w:r>
              <w:rPr>
                <w:spacing w:val="55"/>
              </w:rPr>
              <w:t xml:space="preserve"> </w:t>
            </w:r>
            <w:r>
              <w:t>push-button,</w:t>
            </w:r>
            <w:r>
              <w:rPr>
                <w:spacing w:val="56"/>
              </w:rPr>
              <w:t xml:space="preserve"> </w:t>
            </w:r>
            <w:proofErr w:type="spellStart"/>
            <w:r>
              <w:t>thyristor</w:t>
            </w:r>
            <w:proofErr w:type="spellEnd"/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thyristor</w:t>
            </w:r>
            <w:proofErr w:type="spellEnd"/>
          </w:p>
          <w:p w:rsidR="000C1A27" w:rsidRDefault="000C1A27" w:rsidP="000F630A">
            <w:pPr>
              <w:pStyle w:val="TableParagraph"/>
              <w:spacing w:line="240" w:lineRule="auto"/>
              <w:ind w:left="107" w:right="91"/>
              <w:jc w:val="both"/>
            </w:pPr>
            <w:r>
              <w:t>-drives thermocouple,</w:t>
            </w:r>
            <w:r>
              <w:rPr>
                <w:spacing w:val="40"/>
              </w:rPr>
              <w:t xml:space="preserve"> </w:t>
            </w:r>
            <w:r>
              <w:t xml:space="preserve">wire etc.) and drill bits , cutting blades , Tools , PVC insulated cable , </w:t>
            </w:r>
            <w:proofErr w:type="spellStart"/>
            <w:r>
              <w:t>mustimeters</w:t>
            </w:r>
            <w:proofErr w:type="spellEnd"/>
            <w:r>
              <w:t xml:space="preserve"> /</w:t>
            </w:r>
            <w:proofErr w:type="spellStart"/>
            <w:r>
              <w:t>clampmeters</w:t>
            </w:r>
            <w:proofErr w:type="spellEnd"/>
            <w:r>
              <w:t>, electronic PCB mount components, electrical and electronic</w:t>
            </w:r>
            <w:r>
              <w:rPr>
                <w:spacing w:val="-5"/>
              </w:rPr>
              <w:t xml:space="preserve"> </w:t>
            </w:r>
            <w:r>
              <w:t>tools,</w:t>
            </w:r>
            <w:r>
              <w:rPr>
                <w:spacing w:val="-6"/>
              </w:rPr>
              <w:t xml:space="preserve"> </w:t>
            </w:r>
            <w:r>
              <w:t>wire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cables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splitter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converter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socket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usb</w:t>
            </w:r>
            <w:proofErr w:type="spellEnd"/>
            <w:r>
              <w:rPr>
                <w:spacing w:val="-6"/>
              </w:rPr>
              <w:t xml:space="preserve"> </w:t>
            </w:r>
            <w:r>
              <w:t>hub</w:t>
            </w:r>
            <w:r>
              <w:rPr>
                <w:spacing w:val="40"/>
              </w:rPr>
              <w:t xml:space="preserve"> </w:t>
            </w:r>
            <w:r>
              <w:t>(such</w:t>
            </w:r>
            <w:r>
              <w:rPr>
                <w:spacing w:val="-5"/>
              </w:rPr>
              <w:t xml:space="preserve"> </w:t>
            </w:r>
            <w:r>
              <w:t>as speaker cable , microphone</w:t>
            </w:r>
            <w:r>
              <w:rPr>
                <w:spacing w:val="-1"/>
              </w:rPr>
              <w:t xml:space="preserve"> </w:t>
            </w:r>
            <w:r>
              <w:t>cable , HDMI</w:t>
            </w:r>
            <w:r>
              <w:rPr>
                <w:spacing w:val="-1"/>
              </w:rPr>
              <w:t xml:space="preserve"> </w:t>
            </w:r>
            <w:r>
              <w:t>, DP, USB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3.5</w:t>
            </w:r>
            <w:r>
              <w:rPr>
                <w:spacing w:val="-1"/>
              </w:rPr>
              <w:t xml:space="preserve"> </w:t>
            </w:r>
            <w:r>
              <w:t>mm ,</w:t>
            </w:r>
            <w:r>
              <w:rPr>
                <w:spacing w:val="40"/>
              </w:rPr>
              <w:t xml:space="preserve"> </w:t>
            </w:r>
            <w:r>
              <w:t>6.5</w:t>
            </w:r>
            <w:r>
              <w:rPr>
                <w:spacing w:val="-1"/>
              </w:rPr>
              <w:t xml:space="preserve"> </w:t>
            </w:r>
            <w:r>
              <w:t>mm , Male</w:t>
            </w:r>
            <w:r>
              <w:rPr>
                <w:spacing w:val="-1"/>
              </w:rPr>
              <w:t xml:space="preserve"> </w:t>
            </w:r>
            <w:r>
              <w:t>socket</w:t>
            </w:r>
            <w:r>
              <w:rPr>
                <w:spacing w:val="-1"/>
              </w:rPr>
              <w:t xml:space="preserve"> </w:t>
            </w:r>
            <w:r>
              <w:t>, Female socket</w:t>
            </w:r>
            <w:r>
              <w:rPr>
                <w:spacing w:val="80"/>
              </w:rPr>
              <w:t xml:space="preserve"> </w:t>
            </w:r>
            <w:r>
              <w:t>etc , ]</w:t>
            </w:r>
          </w:p>
        </w:tc>
      </w:tr>
    </w:tbl>
    <w:p w:rsidR="00E862FB" w:rsidRDefault="00E862FB" w:rsidP="00E862FB">
      <w:pPr>
        <w:jc w:val="center"/>
      </w:pPr>
    </w:p>
    <w:p w:rsidR="00E862FB" w:rsidRDefault="00E862FB" w:rsidP="00E862FB">
      <w:pPr>
        <w:jc w:val="center"/>
      </w:pPr>
    </w:p>
    <w:p w:rsidR="00E862FB" w:rsidRPr="00E862FB" w:rsidRDefault="00E862FB" w:rsidP="00E862FB"/>
    <w:p w:rsidR="00E862FB" w:rsidRPr="00E862FB" w:rsidRDefault="00E862FB" w:rsidP="00E862FB"/>
    <w:p w:rsidR="00E862FB" w:rsidRPr="00E862FB" w:rsidRDefault="00E862FB" w:rsidP="00E862FB"/>
    <w:p w:rsidR="00E862FB" w:rsidRPr="00E862FB" w:rsidRDefault="00E862FB" w:rsidP="00E862FB"/>
    <w:p w:rsidR="00E862FB" w:rsidRPr="00E862FB" w:rsidRDefault="00E862FB" w:rsidP="00E862FB"/>
    <w:p w:rsidR="00E862FB" w:rsidRDefault="00E862FB" w:rsidP="00E862FB"/>
    <w:p w:rsidR="003560C1" w:rsidRPr="00E862FB" w:rsidRDefault="003560C1" w:rsidP="00E862FB">
      <w:pPr>
        <w:jc w:val="center"/>
      </w:pPr>
    </w:p>
    <w:sectPr w:rsidR="003560C1" w:rsidRPr="00E862FB" w:rsidSect="000C1A27">
      <w:pgSz w:w="11907" w:h="16839" w:code="9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60C1"/>
    <w:rsid w:val="000C1A27"/>
    <w:rsid w:val="000F630A"/>
    <w:rsid w:val="002A3222"/>
    <w:rsid w:val="003560C1"/>
    <w:rsid w:val="003F1ACD"/>
    <w:rsid w:val="00C60466"/>
    <w:rsid w:val="00DE2D40"/>
    <w:rsid w:val="00E8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60C1"/>
    <w:pPr>
      <w:widowControl w:val="0"/>
      <w:autoSpaceDE w:val="0"/>
      <w:autoSpaceDN w:val="0"/>
      <w:spacing w:after="0" w:line="256" w:lineRule="exact"/>
      <w:ind w:left="11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DIBYENDU</dc:creator>
  <cp:lastModifiedBy>DIBYENDU</cp:lastModifiedBy>
  <cp:revision>2</cp:revision>
  <dcterms:created xsi:type="dcterms:W3CDTF">2024-05-03T04:44:00Z</dcterms:created>
  <dcterms:modified xsi:type="dcterms:W3CDTF">2024-05-03T04:44:00Z</dcterms:modified>
</cp:coreProperties>
</file>